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GOBIERNO DE CHILE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MIN</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IST</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ERIO DE SA</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LUD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SUBSE</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RETARIA DE SALUD PÚBLICA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DIVISIÓN DE PLANIFICACIÓN SANITARIA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DEPTO. EPIDEMIOLOGIA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N° 03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CIRCULAR N B 5</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11_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6"/>
          <w:szCs w:val="46"/>
          <w:u w:val="none"/>
          <w:shd w:fill="auto" w:val="clear"/>
          <w:vertAlign w:val="baseline"/>
        </w:rPr>
      </w:pP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S</w:t>
      </w:r>
      <w:r w:rsidDel="00000000" w:rsidR="00000000" w:rsidRPr="00000000">
        <w:rPr>
          <w:rFonts w:ascii="Arial" w:cs="Arial" w:eastAsia="Arial" w:hAnsi="Arial"/>
          <w:b w:val="1"/>
          <w:i w:val="1"/>
          <w:smallCaps w:val="0"/>
          <w:strike w:val="0"/>
          <w:color w:val="000000"/>
          <w:sz w:val="46"/>
          <w:szCs w:val="4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N</w:t>
      </w:r>
      <w:r w:rsidDel="00000000" w:rsidR="00000000" w:rsidRPr="00000000">
        <w:rPr>
          <w:rFonts w:ascii="Courier New" w:cs="Courier New" w:eastAsia="Courier New" w:hAnsi="Courier New"/>
          <w:b w:val="1"/>
          <w:i w:val="0"/>
          <w:smallCaps w:val="0"/>
          <w:strike w:val="0"/>
          <w:color w:val="000000"/>
          <w:sz w:val="46"/>
          <w:szCs w:val="4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IA</w:t>
      </w:r>
      <w:r w:rsidDel="00000000" w:rsidR="00000000" w:rsidRPr="00000000">
        <w:rPr>
          <w:rFonts w:ascii="Arial" w:cs="Arial" w:eastAsia="Arial" w:hAnsi="Arial"/>
          <w:b w:val="0"/>
          <w:i w:val="0"/>
          <w:smallCaps w:val="0"/>
          <w:strike w:val="0"/>
          <w:color w:val="000000"/>
          <w:sz w:val="46"/>
          <w:szCs w:val="46"/>
          <w:u w:val="none"/>
          <w:shd w:fill="auto" w:val="clear"/>
          <w:vertAlign w:val="baseline"/>
          <w:rtl w:val="0"/>
        </w:rPr>
        <w:t xml:space="preserve">GO, - 6 FEB. 2009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86.875"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8.1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CIRCULAR DE VIGILANCIA Y CONTROL DE LEPTOSPIROSIS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(CIE 10: A27)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4.375"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INTRODUCCIÓN.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eptospirosis es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una zo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onosis c</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da po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u</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espiroqueta del género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amplia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distribución geográfic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a, af</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ectando a animales doméstic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s, silve</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stre</w:t>
      </w:r>
      <w:r w:rsidDel="00000000" w:rsidR="00000000" w:rsidRPr="00000000">
        <w:rPr>
          <w:rFonts w:ascii="Courier New" w:cs="Courier New" w:eastAsia="Courier New" w:hAnsi="Courier New"/>
          <w:b w:val="1"/>
          <w:i w:val="0"/>
          <w:smallCaps w:val="0"/>
          <w:strike w:val="0"/>
          <w:color w:val="000000"/>
          <w:sz w:val="30"/>
          <w:szCs w:val="30"/>
          <w:u w:val="none"/>
          <w:shd w:fill="auto" w:val="clear"/>
          <w:vertAlign w:val="baseline"/>
          <w:rtl w:val="0"/>
        </w:rPr>
        <w:t xml:space="preserve">s y </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l hombre. </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Es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considerada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actualmente una enfermedad emergente con potencial epidémico y de amplio espectro clínico.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Es endémica en países subtropicales y tropicales con incidencias de 10 a 100 por 100.000 habitantes; e</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países con clima templado? se han observado incidencias entre 0,1 a 1. Los hombres presentan un riesgo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mayor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sociado a la ocupación, y se ha observado un aumento en áreas urban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Puede presentarse 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brotes después de inundaciones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 áreas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 altos nivel</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es de capa freática.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En Chile, la infección en animales como bovinos, ca</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pr</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inos, porcinos, ovinos, perros,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ratas está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muy difundida,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sin embargo, la incidencia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human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noce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oco. En general,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presenta 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forma de casos esporádicos o en brotes epidémicos. Los brotes se producen por exposición a aguas o suelos contaminados con orina de animales infectad</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asociada a actividades laborales o recreati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como inmersión en ag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de re</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adío. Esto último ocurrió en 1985 en la Región Metropolitana y en la Región del Maule en el año 2000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y 2002?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De acuerdo al Decreto Supremo No 1</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58</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9, la Leptospirosis es una enfermedad de notificación obligatoria,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universal e inmediata desde el año 2002.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esde entonces, se registran menos de 0,5 casos por 100.000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habitantes al año. La mortalidad en los último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decenios ha variado entre 0 y 6 casos anuales (6 casos el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20</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5, ultima información disponible).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En el Instituto de Salud Pública (ISP</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 confirman alrededor de 30 cas</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 al 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ñ</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 siendo más frecuente el serova</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r icterohaemorragia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 seguido por el serovar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canícola.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La prevalencia real no se 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noce con exactitud, a</w:t>
      </w:r>
      <w:r w:rsidDel="00000000" w:rsidR="00000000" w:rsidRPr="00000000">
        <w:rPr>
          <w:rFonts w:ascii="Arial" w:cs="Arial" w:eastAsia="Arial" w:hAnsi="Arial"/>
          <w:b w:val="0"/>
          <w:i w:val="0"/>
          <w:smallCaps w:val="0"/>
          <w:strike w:val="0"/>
          <w:color w:val="000000"/>
          <w:sz w:val="30"/>
          <w:szCs w:val="30"/>
          <w:u w:val="singl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gunos estudios serológicos realizados en nuestro país muestran positividades entre un 38% y 0,2% para personas que trabajan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en arrozales, matade</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ros y labores pec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arias. En ellos, los serovares más frecuentes fueron: pomona y hardjo en personal de labores pecuarias;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icterohemorrágiae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personal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arrozales; hardjo, icterohemorrágiae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ballum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rabajadores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mataderos.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WHO, International Leptospirosis Society. Human leptospirosis: Guidance for diagnosis, surveillance and control 2003.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114 páginas ISBN: 92 4 154589 5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7 ZUNINO M, Enna y PIZARRO P, Rolando. Leptospirosis: Puesta al día. Rev. chil. infectol., jun. 2007, vo</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.24, no.3,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.220-226. ISSN 0716-1018.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Decreto Supremo No 158. Reglamento sobre Notificación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enfermedades transmi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sibles de declaración obligatori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 de octubre 2004.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Zamora J, Riedemann S, Montecinos MI, Cabezas X. Encuesta serológica de leptospirosis humana en ocupaciones de alto riesgo en Chile. Rev Méd Chile 1990: 118: 247-</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5</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AR</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ACTERÍSTICAS D</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LA ENFERMEDAD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mamífer</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sis y </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ex</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isten disti</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n L.biflexa</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 sapre l</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as L</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e</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pt</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osp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11.1.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gente causal y reservorio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El agenté causal de esta enfermedad pertenece a la familia de las Leptospir</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ea</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 </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gé</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ero: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leptosp</w:t>
      </w:r>
      <w:r w:rsidDel="00000000" w:rsidR="00000000" w:rsidRPr="00000000">
        <w:rPr>
          <w:rFonts w:ascii="Courier New" w:cs="Courier New" w:eastAsia="Courier New" w:hAnsi="Courier New"/>
          <w:b w:val="0"/>
          <w:i w:val="1"/>
          <w:smallCaps w:val="0"/>
          <w:strike w:val="0"/>
          <w:color w:val="000000"/>
          <w:sz w:val="28"/>
          <w:szCs w:val="28"/>
          <w:u w:val="none"/>
          <w:shd w:fill="auto" w:val="clear"/>
          <w:vertAlign w:val="baseline"/>
          <w:rtl w:val="0"/>
        </w:rPr>
        <w:t xml:space="preserve">ira.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Se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describen 2 especies</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 L</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Interrogans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patógena 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Lbiflex</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saprofita. La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especi</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 interrogans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 el agente causal de la leptospirosis y existen distintos serogrupos y serovares. Este agente afecta a alrededor de 160 especies de mamíferos domésticos y sil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vestres.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Los mamíferos infectados constituyen el reservorio, excretando el microorganismo por largo tiempo a través de la orina y contaminando el ambiente. L</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 leptospira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sobrevive en un ambiente cálido, húmedo y a un pH neutro o ligeramente alcalino.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Los roedores sólo presenta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 infección asintomática. El hombre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otros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mamíferos q</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enferman, so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considerados hos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ederos terminales y no representan riesgos de transmisión ya que tienen un corto periodo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 exc</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reción renal de l</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a leptospira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Por el contrario, los animales infectados, que no desarrollan enfermedad,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pueden excretar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través de la orina por tiempo prolongado, generalmente durante toda su vida.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reservorios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sectores rurales 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 los bovinos, porcinos, equino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y 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oedores silvestres. En z</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urba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principalmente roedores y perros. Estos animales tienen con mayor frecuencia alguno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serovares: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icterohaemorrhagiae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ratas y perros;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pomona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cerdos y bovinos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h</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djo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bovinos y </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anícola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perros.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Descripción Clínica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manifestaciones clínicas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van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desde una forma asintomática o inaparente, compromiso leve o forma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grave. M</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á</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del 90% de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os enfermos sintomático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sufren la variante leve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eneralmente anictérica 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leptospirosis, co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o 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meningitis asociada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resto, la forma 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ave, llamada leptospirosis ictéric</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Síndrome de Weil.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Leptospirosis anictéric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similar a un estado gripal, con fiebre, conjuntivitis, calofríos, cefalea intensa,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nausea</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vómitos y mialgias. El dolor muscular, especialmente en pantorrillas, dorso y abdomen,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constituye un rasgo importante de la enfermedad. Otras manifestaciones menos frecuentes son el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dolor de garganta y la erupción cutánea. Los síntomas tienden a desaparecer dentro de una semana. La meningitis asépti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aparece en un porcentaje inferior al 15% de los pacientes y los síntomas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meningeo</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 desaparecen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en pocos días por lo general.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Leptospirosis ictérica: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 caracteriza 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or ictericia, diátesis hemorrágica, alteraciones de la función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renal y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epá</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colapso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va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scular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alta letalidad. Comienza con sintomas similar a los descritos anteriormente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per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a los 4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di</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as ap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arece ictericia y alteraci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ones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enales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y va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lares.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insuficiencia renal se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esarrolla casi siempre en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segunda semana de la enfermed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 10%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puede presen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ar alteraciones pulmonares, que explican la tos,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snea, dolor torácico, hemoptisis 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insuficiencia respiratoria.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1 .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leptospirosis afecta al 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ñ</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ón; por eso pueden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observarse alteraciones de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 sedimento urinario: leucocitos,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eritrocitos, cilindros hialinos o granulos</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proteinuria leve hasta insuficiencia renal. En el hemograma, la VHS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suele 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 aumentada. El recuento leucocitario oscila entre 3000 y 26000/ul. El 50% de los pacientes presenta trombocitopenia leve. Las pruebas de función hepática muestran un aumento de la bilirrubina,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fosfatasa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lcalina y amino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transferasas.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lteraciones a la Rx de tórax están 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por la hemorragia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alveolar dispersa que afecta en general, las zonas periféricas de los lóbulos inferiores.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gravedad de la patologia depe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parte, de la variedad serológica infectante. La tasa de letalidad 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baja, pero aumenta con la edad, alcanzando a un 20% en los pacientes con ictericia y falla re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 que no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hayan sido t</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ratados adecuadamente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El diagnóstico diferencial depende de la forma clínica de la leptospirosis: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Síndrome febril: influenza y triquinosis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Síndrome ictérico: hepatitis Viral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Sindrome hemorrágico: fiebres hemorrágicas virales; de</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gue y síndrome cardiopulmonar por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hantavirus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Sindrome renal: otras causas de insuficiencia renal Sindrome meningeo: meningitis virales u otras causas de meningitis aguda linfocitaria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II.3. Período de incubación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El periodo de incubación es de 10 días, 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 un rango entre 2-30 días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11.4. </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odo de transmisión y período de transmisibilidad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Por contacto de la piel, si está herida, o de las mucosas (nariz y ojos) con lodo o terreno contaminado con 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animales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nfectados; al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dar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gua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contaminada, por inmersión accidental o contacto con excoriaciones de la piel. También en forma directa por contacto con sangre, tejidos, órganos y orina de animales infectados. Rara vez por ingesta de agua o alimentos contaminados o por inhalación de aerosoles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flui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contaminado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con orina. El período de transmisibilidad es desconocido, sin embargo se excreta por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orina durante un mes.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11.5. Susceptibilidad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 considera que la susceptibilidad es general, pero es mayor el riesgo ocupacional para trabajadores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arrocer</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areneros, mineros, veterin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arios, trabajadores de mataderos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alcantarillados. Existe 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sgo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también en personas qu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 realiz</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actividades recreati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vas en aguas contaminadas.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III. VIGILANCIA EPIDEMIOLÓGICA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objetivo de la vigilancia es conocer las características epidemiológicas de los casos, forma de presentación y fuentes de infección,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con 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 fin de cortar la transmisión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desarrollar estrategias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preve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nción e intervención en humanos.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III.1. Definiciones 111.1.a.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Caso S</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os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pec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ho</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 perso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na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cu</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alquier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edad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ebr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inicio brusc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ce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falea,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mialgia (principalmente de pantorrillas y región lumbar) y con alguno de los siguientes signos o síntomas: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Irritación conjuntival, irritación meningea (rigidez de nuca), insuficiencia renal (a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nur</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ia, oliguria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y/o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proteinuria), ictericia, manifestaciones hemorrágicas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ntestinales y pulmonares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arr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tmia o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insuficiencia cardiaca, disnea. Otros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áuseas, vómitos, dolor abdominal, diarreas y artralgias.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Que además, presente el antecedente de exposición a orina de animales, agua o lodo que pudieran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er estado contaminados por animales infectados.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III.1.b.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 confirmado: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spec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ho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q</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ue ha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ido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confirmado por laboratorio de Referencia Nacional (ISP</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Universidad Austral de Chile (Valdivia), mediante técnica de Microaglutinación (MAT).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111.1.c.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Brote: dos o más casos re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lacionados en tiempo y espacio con un caso confirmado de leptospirosis.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111.2. Laboratorio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diagnóstico definitivo se basa en el aislamiento del microorganismo o la seroconversión con el aumento del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titulo de anticuerpos (MAT), con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siderada es</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ta última, como el "Gold Standard".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III.2.a. Técnicas de laboratorio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prueba de Aglutinación Microscópica (MAT) mide la seroconversión o el aumento del título de anticuerpos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 lepstospira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Permite además la identificación del serovar infectante.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aislamiento del microorganismo en sangre, LCR u orin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es una técnica de baja sensibilidad y requiere laboratorio de mayor complejidad. No se realiza actualmente en el Instituto de Salud Pública (ISP).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técnica de ELISA de IgM se realiza solamente como diagnóstico presuntivo.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PCR realizada en el Laboratorio de Biologia Molecular del ISP.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l</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me</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nte al Instituto de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an exámenes con recuerdo al D.S</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NO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158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leptospira es además, un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agente de vigilancia de laboratorio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acuerdo al D.S. N° 158, por lo que los establecimientos públicos y pri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v</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ados que obtengan exámenes con resultados positivos para leptospirosis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eben notificarlos semanalmente al Instituto de Salud Pública y enviar muestra de suero al Laboratorio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Referencia de Espiroquetas, do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alizará la confirmación e ide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tificación del se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ovar. Todas las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muestras 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enviarse con el formulario "Formulario Envío de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 Sospecha Leptospirosis" a la Sección Espiroquetas del ISP (Anexo 1).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III.2.b. Toma y transporte de muestra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Durante la primera semana de la enfermedad (fase leptospirémica), se pesquisa la leptospira en sangre y LCR por medio del cultivo.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muestra debe ser tomada antes del inicio del tratamiento. En la primera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semana no hay anticuerpos circulantes detectables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 las pruebas serológicas de ru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tin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 por lo que 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importante una serologia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asal, para posterior pareamiento serológico para una correcta interpretación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resultados.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la segunda seman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8o a 10° día (fase leptospirúrica), se pueden detectar los anticuerpos específicos 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suero a títulos significati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sólo si el paciente no fue sometido a tratamiento. Por ello, lo recomendable es tomar la muestra la segunda semana para realizar el estudio serológico.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muestra correspo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 5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cc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sangre sin anticoagulante o 2 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 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suero. Si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sang</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se deb</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conservar y transportar a 4-8 °C. Si es suero, se puede conservar y transportar congelado.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ara el envío 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cumplir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con 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indicacion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bi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osegu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ad pa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 muestr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biológicas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manipula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laboratorios locales debe manejarse con nivel de seguridad 2, según la Clasificación Internacional de Riesgo (Ref. Laboratory Biosafety, Manual 4o ED. 20</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Enviar muestra con formulario de Anexo 1.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aquellos casos de alta sospecha de leptospirosis y en los cuales las técnicas Elisa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gM y de confirmación MAT dan resultados negativ</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es necesario el envío de una segunda muestra al ISP. Puede ocurrir que sólo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seroconvierta el examen Elisa IgM, en cuyo caso se requeriría una tercera muestra e incluso una cuarta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muestra para obtener la seroconversión del MAT y con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serovar infectante.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III.3.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Notificación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La leptospirosis es una enfermedad de notificación obl</w:t>
      </w:r>
      <w:r w:rsidDel="00000000" w:rsidR="00000000" w:rsidRPr="00000000">
        <w:rPr>
          <w:rFonts w:ascii="Arial" w:cs="Arial" w:eastAsia="Arial" w:hAnsi="Arial"/>
          <w:b w:val="0"/>
          <w:i w:val="0"/>
          <w:smallCaps w:val="0"/>
          <w:strike w:val="0"/>
          <w:color w:val="000000"/>
          <w:sz w:val="28"/>
          <w:szCs w:val="28"/>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gatoria inmediata, y la leptospira es un agen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te 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vigilancia de laboratorio, según lo establece el D.S 158 en sus artículo 1° y 9o.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111.3.a. Notificación obligatoria inmediata de leptospirosis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médico tratante debe notificar en forma inmediata el caso sospechoso de leptospirosis a la Autoridad Sanitaria correspondiente, por la vía más expedita para que se inicie la invest</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gación epidemiológica. Para ello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utilizará el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"Formulario de Notificación Inmediata e Investigación de c</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aso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Leptospirosis",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Anexo 2). Este formulario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será enviado nuevament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cuando se complete toda la investigación.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Una vez confirmado el diagnóstico por laboratorio se deberá notificar mediant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Boletín ENO,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la Autoridad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Sanitaria correspondiente, desde donde se remitirá al Ministerio de Salud, una vez por semana.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caso de brote,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debe notificar de inmediato a la SEREMI de Salud por la vía más expe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ita, quien informará d</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inmediato al Departamento de Epidemiología del MINSAL, como lo establece el Decreto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Supremo No 158</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III.3.b. Notificación obligatoria de leptospira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laboratorios clínicos y los bancos de sangre públicos y privados en que se identifi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uen leptospira deben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notificarla semanalmente al Instituto de Salud Pública mediante formularios provistos para este fin, en los que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deben registrar los siguientes antecedentes: Identificación del paciente, Diagnóstico, Naturaleza de la(s)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muestra(s); tipo de muestra (Ej.: orina, sangre, etc.), Institución solicitante.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establecimientos mencionados deberán enviar las muestras o cepas correspondientes, al Instituto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 Pública el que realizará el estudio del agente y notificará de ello al Ministerio de Salud y a la ASR 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forma mensual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.4. Investigación Epidemiológica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Debido a que se trata de una enfermedad de notificación obligatoria y con el fin de asegurar la oportunidad de las medidas de control, la investigación se inicia inmediatamente frente a la sospecha diagnóstica, sin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esper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 confirmación de laboratorio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Dependien</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do de las con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diciones locales</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Delegad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Epidemiología del establecimiento o e</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Epidemiólogo de la Seremi, en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revistarán al paciente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los familiares, para identificar las situaciones de riesgo, pe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rsonas expuestas 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fuente probable de infección.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conjunto con Acción Sanitaria de la SEREMI se debe realizar la investigación en terreno, en lo posible dentro de las 48 horas de conocido el caso, con el fin de aplicar medidas de intervención. Se investigaran los siguientes factores de riesgo y 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ntecedentes de exp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osición en el último mes con especial énfasis en lo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siguiente: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Factores de riesgo por actividad laboral . Antecedentes de infestación murina (ratones) en residencia o lugares de trabajo..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Antecedentes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actividades recreacionale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en áreas c</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on riesgo de infestación por roedores, tanto de especies comensales como silvestres, o por 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reservorios animales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Antecedentes de co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ntacto con animales posiblemente infectados.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Antecedentes de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contacto con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gua, alimentos o suelo posiblemente infectados con orina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animale</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 res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ervo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rio o 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tejido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estancad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undaciones, terrenos lodosos, alcantarillas/letrinas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desa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ües, cultivos de arroz, mataderos). Ide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tificación de expuestos para monitorear la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presentación de casos asociados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111.4.a. Investigación de Brote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objetivo de la investigación es identificar la fuente de infección e interrumpir la cadena transmisión del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brote. Por lo tanto, ante la ocurrencia de un brote de leptospirosi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será resp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onsabilidad de Epidemiología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SEREMI, realizar las acciones propias de una investigación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brotes: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Establecer la definición de caso sospec</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oso de acuerdo al análisis preliminar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Realizar la visita de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gac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ón epidemiológica y utilizar el formulario de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ación de brotes.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Coordinar con el establecimiento y laboratorio local la toma de muestras en un porcentaje de los </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los casos tienen menos de 5 días de evolución, deberán tomarse una en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fase aguda y una en fase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convaleciente (10 a 15 días des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pu</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és de la primera muestra). Se tomará muestra a un número reducido de casos (2 a 5,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epe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ndiendo de la magnitud del brote)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descriptivo del brote en términos de tiempo, lugar y persona.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Identificar en lo posible el modo de transmisión de la 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fermedad. </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lizar búsqueda activa de casos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Asegurar la aplicación de las acciones de prevención y control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Realizar informe final del brote, que incluya los resultados de las pruebas de laboratorio y medidas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implementadas.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111.5. MEDIDAS DE PREVENCIÓN Y CONTROL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111.5.a. Tratamiento de los ca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paciente debe recibir tratamiento antibiótico de acuerdo a lo indicado por el médico tratante. Además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eces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as 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medidas sintomátic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as, 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rección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las alt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eracione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h</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emodinámica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equilibrio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hidroelectrolítico, asistencia renal y otras medidas de soporte vital.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III.5.b. Quimioprofilaxis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Para la prevención de leptospirosis en situaciones de alto riesgo de exposición en grupos ocupacionales, se han obtenido buenos resultados en áreas endémicas (incidencia mayor a 5%), utilizando doxiciclina 200 mg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una vez a la semana, durante cuatro semanas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Este medicamento está contraindicado en embarazadas 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niños menores de 8 años.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111.5.c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Medidas de prevención y control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control debe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estar orientadas a reducir los ri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proliferación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reserv</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orios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leptospira y su impacto en el ambiente y en consecuencia, sobre la salud de la población. Para ello: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Asegurar la protección de las fuentes de agua de consumo, evitando su contaminación con orina de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animales.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elementos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protección personal para los grupo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expuestos: trabajador</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agrícolas,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trabajadores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plantas faenadoras, mineros, limpiadores de sistemas de alcantarillados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u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otras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actividades en que se requiera ingre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sar a zonas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alta infestación murina.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Disposición de alimentos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 envases a prueba de roedores.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Mantención de redes de abastecimiento de agua y alcantarillados.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Mantención de cursos de ag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manejo estructural que evite la proliferación de roedores; secar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charcos de aguas estancadas.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Vacunación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animales susceptibles las q</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ue </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contener serovares representativ</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os 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la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lidad epidemiológica local.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Educación de la población respecto a evitar contacto con agua dulce que pueda estar contaminada;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consumir agua hervida si no se dispone de potable.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educación sanitaria deb</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or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ientarse principalmente a los trabajadores en riesgo (Ley 16.744), sobre la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enfermedad 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 prevención. El artículo 18 del Decreto 109 de la Ley 16.744, co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sidera que la leptospirosis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constituye un riesgo de Enfermedad Profesional, por lo que el empleador debe: informar sobre las situaciones de riesgo y las medidas para su prevención (D.S. N° 4</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 Derecho a Saber") y proporcionar los Elementos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Protección Personal (EPP) correspondientes.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Zoonosis y Enfe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rmedades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comunes al hombre y los animales. OPS 2005, Vol. 1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Esta circular deja sin efecto la CIRCULAR 4F</w:t>
      </w:r>
      <w:r w:rsidDel="00000000" w:rsidR="00000000" w:rsidRPr="00000000">
        <w:rPr>
          <w:rFonts w:ascii="Arial" w:cs="Arial" w:eastAsia="Arial" w:hAnsi="Arial"/>
          <w:b w:val="0"/>
          <w:i w:val="1"/>
          <w:smallCaps w:val="0"/>
          <w:strike w:val="0"/>
          <w:color w:val="000000"/>
          <w:sz w:val="32"/>
          <w:szCs w:val="3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03 del 12 de Febrero de 2002.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Sin otro particular y agradeciendo dar la más amplia difusión a esta circular en todos los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esta</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blecimientos públicos y privados de salud, saluda atentamente.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
          <w:szCs w:val="54"/>
          <w:u w:val="none"/>
          <w:shd w:fill="auto" w:val="clear"/>
          <w:vertAlign w:val="baseline"/>
        </w:rPr>
      </w:pPr>
      <w:r w:rsidDel="00000000" w:rsidR="00000000" w:rsidRPr="00000000">
        <w:rPr>
          <w:rFonts w:ascii="Arial" w:cs="Arial" w:eastAsia="Arial" w:hAnsi="Arial"/>
          <w:b w:val="0"/>
          <w:i w:val="0"/>
          <w:smallCaps w:val="0"/>
          <w:strike w:val="0"/>
          <w:color w:val="000000"/>
          <w:sz w:val="54"/>
          <w:szCs w:val="54"/>
          <w:u w:val="none"/>
          <w:shd w:fill="auto" w:val="clear"/>
          <w:vertAlign w:val="baseline"/>
          <w:rtl w:val="0"/>
        </w:rPr>
        <w:t xml:space="preserve">PUBLICA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4"/>
          <w:szCs w:val="44"/>
          <w:u w:val="none"/>
          <w:shd w:fill="auto" w:val="clear"/>
          <w:vertAlign w:val="baseline"/>
        </w:rPr>
      </w:pP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RECH</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IL</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ER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MINIS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BR</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 JEANETTE VEGA MORALES </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SUBSEGRETARIA DE SALUD PUBLICA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2056074766356"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_ULL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LLLLLLLLLL</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JUS</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4"/>
          <w:szCs w:val="54"/>
          <w:u w:val="none"/>
          <w:shd w:fill="auto" w:val="clear"/>
          <w:vertAlign w:val="baseline"/>
        </w:rPr>
      </w:pPr>
      <w:r w:rsidDel="00000000" w:rsidR="00000000" w:rsidRPr="00000000">
        <w:rPr>
          <w:rFonts w:ascii="Arial" w:cs="Arial" w:eastAsia="Arial" w:hAnsi="Arial"/>
          <w:b w:val="0"/>
          <w:i w:val="0"/>
          <w:smallCaps w:val="0"/>
          <w:strike w:val="0"/>
          <w:color w:val="000000"/>
          <w:sz w:val="54"/>
          <w:szCs w:val="54"/>
          <w:u w:val="none"/>
          <w:shd w:fill="auto" w:val="clear"/>
          <w:vertAlign w:val="baseline"/>
          <w:rtl w:val="0"/>
        </w:rPr>
        <w:t xml:space="preserve">Home laps.c</w:t>
      </w:r>
      <w:r w:rsidDel="00000000" w:rsidR="00000000" w:rsidRPr="00000000">
        <w:rPr>
          <w:rFonts w:ascii="Times New Roman" w:cs="Times New Roman" w:eastAsia="Times New Roman" w:hAnsi="Times New Roman"/>
          <w:b w:val="1"/>
          <w:i w:val="0"/>
          <w:smallCaps w:val="0"/>
          <w:strike w:val="0"/>
          <w:color w:val="000000"/>
          <w:sz w:val="54"/>
          <w:szCs w:val="54"/>
          <w:u w:val="none"/>
          <w:shd w:fill="auto" w:val="clear"/>
          <w:vertAlign w:val="baseline"/>
          <w:rtl w:val="0"/>
        </w:rPr>
        <w:t xml:space="preserve">o/D</w:t>
      </w:r>
      <w:r w:rsidDel="00000000" w:rsidR="00000000" w:rsidRPr="00000000">
        <w:rPr>
          <w:rFonts w:ascii="Arial" w:cs="Arial" w:eastAsia="Arial" w:hAnsi="Arial"/>
          <w:b w:val="1"/>
          <w:i w:val="0"/>
          <w:smallCaps w:val="0"/>
          <w:strike w:val="0"/>
          <w:color w:val="000000"/>
          <w:sz w:val="54"/>
          <w:szCs w:val="54"/>
          <w:u w:val="none"/>
          <w:shd w:fill="auto" w:val="clear"/>
          <w:vertAlign w:val="baseline"/>
          <w:rtl w:val="0"/>
        </w:rPr>
        <w:t xml:space="preserve">ra AGNEUVSP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I.....</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single"/>
          <w:shd w:fill="auto" w:val="clear"/>
          <w:vertAlign w:val="baseline"/>
        </w:rPr>
      </w:pPr>
      <w:r w:rsidDel="00000000" w:rsidR="00000000" w:rsidRPr="00000000">
        <w:rPr>
          <w:rFonts w:ascii="Arial" w:cs="Arial" w:eastAsia="Arial" w:hAnsi="Arial"/>
          <w:b w:val="0"/>
          <w:i w:val="0"/>
          <w:smallCaps w:val="0"/>
          <w:strike w:val="0"/>
          <w:color w:val="000000"/>
          <w:sz w:val="34"/>
          <w:szCs w:val="34"/>
          <w:u w:val="single"/>
          <w:shd w:fill="auto" w:val="clear"/>
          <w:vertAlign w:val="baseline"/>
          <w:rtl w:val="0"/>
        </w:rPr>
        <w:t xml:space="preserve">Distribución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SEREMIS (15)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Unidades de E</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pidemiología (15)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Departamento de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Acción Sanitaria de las SEREMIS de Salud (15)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Directores Servicios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Salud del país (29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Director Escuela de Salud Pública Universidad de Chile.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Departamento de Salu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Pública Pontificia Universidad Católica de Chile.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Departamento 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Salud Pública Univer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sidad de Santiago. Sociedad Chilena de Pediatría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Sociedad Chilena de Infectología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Subsecretaria de Salud Publica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Subsecretaria de Redes Asistenciales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División de Planificación Sanitaria. División de Políticas Publicas y Promoción División de Prevención y Control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Enfermeda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 Centro de 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cumentación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Departamento de 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pidemiologia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Oficina de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Partes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5514018691589"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ANEXO 1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ffff00"/>
          <w:sz w:val="22"/>
          <w:szCs w:val="22"/>
          <w:u w:val="none"/>
          <w:shd w:fill="auto" w:val="clear"/>
          <w:vertAlign w:val="baseline"/>
          <w:rtl w:val="0"/>
        </w:rPr>
        <w:t xml:space="preserve">*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W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2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&amp; CHERNO D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VAXSI</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NV</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3311.1: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INSTI</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TU</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D</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ALUD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PUBU</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ICA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HI</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L</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I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VSO EXCLUSIVO ISP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P14 CIS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Reits 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FK Ra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có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 Kuta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2"/>
          <w:szCs w:val="52"/>
          <w:u w:val="none"/>
          <w:shd w:fill="auto" w:val="clear"/>
          <w:vertAlign w:val="baseline"/>
        </w:rPr>
      </w:pPr>
      <w:r w:rsidDel="00000000" w:rsidR="00000000" w:rsidRPr="00000000">
        <w:rPr>
          <w:rFonts w:ascii="Arial" w:cs="Arial" w:eastAsia="Arial" w:hAnsi="Arial"/>
          <w:b w:val="1"/>
          <w:i w:val="0"/>
          <w:smallCaps w:val="0"/>
          <w:strike w:val="0"/>
          <w:color w:val="000000"/>
          <w:sz w:val="52"/>
          <w:szCs w:val="52"/>
          <w:u w:val="none"/>
          <w:shd w:fill="auto" w:val="clear"/>
          <w:vertAlign w:val="baseline"/>
          <w:rtl w:val="0"/>
        </w:rPr>
        <w:t xml:space="preserve">FORMULARIO ENVIO DE MUESTRAS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52"/>
          <w:szCs w:val="52"/>
          <w:u w:val="none"/>
          <w:shd w:fill="auto" w:val="clear"/>
          <w:vertAlign w:val="baseline"/>
          <w:rtl w:val="0"/>
        </w:rPr>
        <w:t xml:space="preserve">SO</w:t>
      </w:r>
      <w:r w:rsidDel="00000000" w:rsidR="00000000" w:rsidRPr="00000000">
        <w:rPr>
          <w:rFonts w:ascii="Arial" w:cs="Arial" w:eastAsia="Arial" w:hAnsi="Arial"/>
          <w:b w:val="1"/>
          <w:i w:val="0"/>
          <w:smallCaps w:val="0"/>
          <w:strike w:val="0"/>
          <w:color w:val="000000"/>
          <w:sz w:val="52"/>
          <w:szCs w:val="52"/>
          <w:u w:val="none"/>
          <w:shd w:fill="auto" w:val="clear"/>
          <w:vertAlign w:val="baseline"/>
          <w:rtl w:val="0"/>
        </w:rPr>
        <w:t xml:space="preserve">SPECHA DE LEPTOSPIROSIS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1.-ANT</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ECEDEN</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TES DEL PACIENTE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PLYNUHWAL SYYYYYYYYYYYYY</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Y</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YYYYYLILL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YAY GWYWHWWWWWWWWWW.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Ywww.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M. M</w:t>
      </w: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1"/>
          <w:i w:val="0"/>
          <w:smallCaps w:val="0"/>
          <w:strike w:val="0"/>
          <w:color w:val="000000"/>
          <w:sz w:val="10"/>
          <w:szCs w:val="10"/>
          <w:u w:val="none"/>
          <w:shd w:fill="auto" w:val="clear"/>
          <w:vertAlign w:val="baseline"/>
          <w:rtl w:val="0"/>
        </w:rPr>
        <w:t xml:space="preserve">WWWWWWWW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wwwwwwwwww</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wwwwwwwwwwwwwwahn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www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wyu</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u</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44wryuyuyupy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NOMBRE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APELLIDO PATERNO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APELLIDO MATERNO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OVO</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HYWY UL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---vy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ad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Arial" w:cs="Arial" w:eastAsia="Arial" w:hAnsi="Arial"/>
          <w:b w:val="0"/>
          <w:i w:val="1"/>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Y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Owwwwwwwwww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o 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wypowWYY</w:t>
      </w:r>
      <w:r w:rsidDel="00000000" w:rsidR="00000000" w:rsidRPr="00000000">
        <w:rPr>
          <w:rFonts w:ascii="Times New Roman" w:cs="Times New Roman" w:eastAsia="Times New Roman" w:hAnsi="Times New Roman"/>
          <w:b w:val="0"/>
          <w:i w:val="1"/>
          <w:smallCaps w:val="0"/>
          <w:strike w:val="0"/>
          <w:color w:val="000000"/>
          <w:sz w:val="12"/>
          <w:szCs w:val="12"/>
          <w:u w:val="none"/>
          <w:shd w:fill="auto" w:val="clear"/>
          <w:vertAlign w:val="baseline"/>
          <w:rtl w:val="0"/>
        </w:rPr>
        <w:t xml:space="preserve">Y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-YYAT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 YYYYY </w:t>
      </w:r>
      <w:r w:rsidDel="00000000" w:rsidR="00000000" w:rsidRPr="00000000">
        <w:rPr>
          <w:rFonts w:ascii="Times New Roman" w:cs="Times New Roman" w:eastAsia="Times New Roman" w:hAnsi="Times New Roman"/>
          <w:b w:val="1"/>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WWWWYWW9</w:t>
      </w:r>
      <w:r w:rsidDel="00000000" w:rsidR="00000000" w:rsidRPr="00000000">
        <w:rPr>
          <w:rFonts w:ascii="Times New Roman" w:cs="Times New Roman" w:eastAsia="Times New Roman" w:hAnsi="Times New Roman"/>
          <w:b w:val="0"/>
          <w:i w:val="1"/>
          <w:smallCaps w:val="0"/>
          <w:strike w:val="0"/>
          <w:color w:val="000000"/>
          <w:sz w:val="12"/>
          <w:szCs w:val="12"/>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9WYYHAWWWWWW.494WYWKAYWWWWWWWY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aki</w:t>
      </w: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lahokow</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e WAV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Uw wW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who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mwakmo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WYYYY</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YYY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YYuwwwwwww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WHY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WA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SU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HAVR-nih into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YAY</w:t>
      </w:r>
      <w:r w:rsidDel="00000000" w:rsidR="00000000" w:rsidRPr="00000000">
        <w:rPr>
          <w:rFonts w:ascii="Times New Roman" w:cs="Times New Roman" w:eastAsia="Times New Roman" w:hAnsi="Times New Roman"/>
          <w:b w:val="0"/>
          <w:i w:val="1"/>
          <w:smallCaps w:val="0"/>
          <w:strike w:val="0"/>
          <w:color w:val="000000"/>
          <w:sz w:val="10"/>
          <w:szCs w:val="10"/>
          <w:u w:val="none"/>
          <w:shd w:fill="auto" w:val="clear"/>
          <w:vertAlign w:val="baseline"/>
          <w:rtl w:val="0"/>
        </w:rPr>
        <w:t xml:space="preserve">O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od</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owo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d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owa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WWWYWYYAW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Y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yyw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2"/>
          <w:szCs w:val="42"/>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Sexo Masculino Femenino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RUT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Fecha Nacimiento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Ocupación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Domicilio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Comuna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8"/>
          <w:szCs w:val="38"/>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 ANTEDENTES CLINICOS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DIAGNOSTICO </w:t>
      </w: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TIPO DE CO</w:t>
      </w: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NTACTO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SIGNOS Y SINTOMAS PRINCIPALES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ocupacional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febre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vomilos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Fecha Inicio de sintomas </w:t>
      </w:r>
      <w:r w:rsidDel="00000000" w:rsidR="00000000" w:rsidRPr="00000000">
        <w:rPr>
          <w:rFonts w:ascii="Courier New" w:cs="Courier New" w:eastAsia="Courier New" w:hAnsi="Courier New"/>
          <w:b w:val="1"/>
          <w:i w:val="0"/>
          <w:smallCaps w:val="0"/>
          <w:strike w:val="0"/>
          <w:color w:val="000000"/>
          <w:sz w:val="34"/>
          <w:szCs w:val="34"/>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ecreacional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artralglas meningitis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inmersión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ictericia D conjuntivitis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Tratam</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iento antibiotico </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Dagua cont</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aminada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exantema compr.Sensonal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con animales (indicar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tos </w:t>
      </w: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dolor abdominal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0"/>
          <w:szCs w:val="50"/>
          <w:u w:val="none"/>
          <w:shd w:fill="auto" w:val="clear"/>
          <w:vertAlign w:val="baseline"/>
        </w:rPr>
      </w:pPr>
      <w:r w:rsidDel="00000000" w:rsidR="00000000" w:rsidRPr="00000000">
        <w:rPr>
          <w:rFonts w:ascii="Arial" w:cs="Arial" w:eastAsia="Arial" w:hAnsi="Arial"/>
          <w:b w:val="0"/>
          <w:i w:val="0"/>
          <w:smallCaps w:val="0"/>
          <w:strike w:val="0"/>
          <w:color w:val="000000"/>
          <w:sz w:val="50"/>
          <w:szCs w:val="50"/>
          <w:u w:val="none"/>
          <w:shd w:fill="auto" w:val="clear"/>
          <w:vertAlign w:val="baseline"/>
          <w:rtl w:val="0"/>
        </w:rPr>
        <w:t xml:space="preserve">D viaje extranjero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Dmialgias </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D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alla renal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Fecha inicio del Tratamiento D otro L </w:t>
      </w: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iberalne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cefalea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alla hepática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diarrea </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D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sin sintomas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O petequlas D fallecido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3.- ANTE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EDENTES DE LA MUESTRA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Tipo de Muestra Su</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ero D Sangre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Otra indicar o</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wn monument </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N° de kuestra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muestra (2 muestra m3 muestra </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ec</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ha de Toma nota </w:t>
      </w: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Examen Solicitado ELISA C/ MAT </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4.- A</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EDE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TES TECNICOS L</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BORATORIO L</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OCAL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rii.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*AYWYrX+ZIWY YW-WYHY---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WHINNINH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V8 Av.d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IU VWX</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YLYYYY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YYYYYY247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VwwVM-WWH'wwwwwwwww.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EXAMEN REALIZADO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REACTIVO USADO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4"/>
          <w:szCs w:val="3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N° DE LOTE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RESULTADO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5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ELISA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MICROHEMAGLUTINACION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OTRO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(Indicar)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ew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er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PY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ETER W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wwwart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5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orrowwwwww</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www</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w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Curi-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n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8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tu</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Ciudad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quo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t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Wy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uy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Fono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WYYYYYYWHWWMY4X9YV-un-2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YYYYUY-NWULA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YWYWYYYYYYYYYYYwowowo</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ory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ULRI YUP</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LIPIILLIL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I PPI' ILI I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VOUVLLLLL</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L L</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AWW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6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UUAWA MFALM4YYAR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wwwwwwwwwwwwwwwwwwww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VYHLE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5.- </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PRO</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CE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ENCIA DE LA MUE</w:t>
      </w:r>
      <w:r w:rsidDel="00000000" w:rsidR="00000000" w:rsidRPr="00000000">
        <w:rPr>
          <w:rFonts w:ascii="Arial" w:cs="Arial" w:eastAsia="Arial" w:hAnsi="Arial"/>
          <w:b w:val="1"/>
          <w:i w:val="0"/>
          <w:smallCaps w:val="0"/>
          <w:strike w:val="0"/>
          <w:color w:val="000000"/>
          <w:sz w:val="44"/>
          <w:szCs w:val="44"/>
          <w:u w:val="single"/>
          <w:shd w:fill="auto" w:val="clear"/>
          <w:vertAlign w:val="baseline"/>
          <w:rtl w:val="0"/>
        </w:rPr>
        <w:t xml:space="preserve">STRA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Nombre del Establ</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ecimiento L.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Servicio de Salud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Dirección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Comunal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ax .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Profesional Responsable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Servicio Clinico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6.- OBSERVACIONES </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7.- INSTRUCCIONES LLENADO DEL FORMULARIO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 complete el formulario con letra legible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La r</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ecep</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ción de muestras se realiza en la sección CISP de lunes a jueves de 8.00 a 16,00 horas y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viernes de 8.00 a 15.00 horas.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CISP F</w:t>
      </w:r>
      <w:r w:rsidDel="00000000" w:rsidR="00000000" w:rsidRPr="00000000">
        <w:rPr>
          <w:rFonts w:ascii="Times New Roman" w:cs="Times New Roman" w:eastAsia="Times New Roman" w:hAnsi="Times New Roman"/>
          <w:b w:val="1"/>
          <w:i w:val="0"/>
          <w:smallCaps w:val="0"/>
          <w:strike w:val="0"/>
          <w:color w:val="000000"/>
          <w:sz w:val="34"/>
          <w:szCs w:val="34"/>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ng </w:t>
      </w: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360</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7 247 o </w:t>
      </w: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360</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7 248 </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van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Este formulario pu</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de ser obtenido a través del sitio web : </w:t>
      </w:r>
      <w:r w:rsidDel="00000000" w:rsidR="00000000" w:rsidRPr="00000000">
        <w:rPr>
          <w:rFonts w:ascii="Arial" w:cs="Arial" w:eastAsia="Arial" w:hAnsi="Arial"/>
          <w:b w:val="1"/>
          <w:i w:val="0"/>
          <w:smallCaps w:val="0"/>
          <w:strike w:val="0"/>
          <w:color w:val="000000"/>
          <w:sz w:val="36"/>
          <w:szCs w:val="36"/>
          <w:u w:val="single"/>
          <w:shd w:fill="auto" w:val="clear"/>
          <w:vertAlign w:val="baseline"/>
          <w:rtl w:val="0"/>
        </w:rPr>
        <w:t xml:space="preserve">www</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.ispch.ch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2"/>
          <w:szCs w:val="52"/>
          <w:u w:val="none"/>
          <w:shd w:fill="auto" w:val="clear"/>
          <w:vertAlign w:val="baseline"/>
        </w:rPr>
      </w:pPr>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Dece *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Solici</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tud d</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envio d</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re</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ultado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r</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re</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 </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Fax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numero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Lab</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Leptospira</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Sección Espiroquetas</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f</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o</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o 3</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50740</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7</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 fonofax 3507</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586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correo </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electronico </w:t>
      </w:r>
      <w:r w:rsidDel="00000000" w:rsidR="00000000" w:rsidRPr="00000000">
        <w:rPr>
          <w:rFonts w:ascii="Arial" w:cs="Arial" w:eastAsia="Arial" w:hAnsi="Arial"/>
          <w:b w:val="1"/>
          <w:i w:val="1"/>
          <w:smallCaps w:val="0"/>
          <w:strike w:val="0"/>
          <w:color w:val="000000"/>
          <w:sz w:val="44"/>
          <w:szCs w:val="44"/>
          <w:u w:val="singl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44"/>
          <w:szCs w:val="44"/>
          <w:u w:val="single"/>
          <w:shd w:fill="auto" w:val="clear"/>
          <w:vertAlign w:val="baseline"/>
          <w:rtl w:val="0"/>
        </w:rPr>
        <w:t xml:space="preserve">e</w:t>
      </w:r>
      <w:r w:rsidDel="00000000" w:rsidR="00000000" w:rsidRPr="00000000">
        <w:rPr>
          <w:rFonts w:ascii="Arial" w:cs="Arial" w:eastAsia="Arial" w:hAnsi="Arial"/>
          <w:b w:val="1"/>
          <w:i w:val="1"/>
          <w:smallCaps w:val="0"/>
          <w:strike w:val="0"/>
          <w:color w:val="000000"/>
          <w:sz w:val="44"/>
          <w:szCs w:val="44"/>
          <w:u w:val="single"/>
          <w:shd w:fill="auto" w:val="clear"/>
          <w:vertAlign w:val="baseline"/>
          <w:rtl w:val="0"/>
        </w:rPr>
        <w:t xml:space="preserve">r</w:t>
      </w:r>
      <w:r w:rsidDel="00000000" w:rsidR="00000000" w:rsidRPr="00000000">
        <w:rPr>
          <w:rFonts w:ascii="Arial" w:cs="Arial" w:eastAsia="Arial" w:hAnsi="Arial"/>
          <w:b w:val="0"/>
          <w:i w:val="1"/>
          <w:smallCaps w:val="0"/>
          <w:strike w:val="0"/>
          <w:color w:val="000000"/>
          <w:sz w:val="44"/>
          <w:szCs w:val="44"/>
          <w:u w:val="single"/>
          <w:shd w:fill="auto" w:val="clear"/>
          <w:vertAlign w:val="baseline"/>
          <w:rtl w:val="0"/>
        </w:rPr>
        <w:t xml:space="preserve">os</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ifid</w:t>
      </w:r>
      <w:r w:rsidDel="00000000" w:rsidR="00000000" w:rsidRPr="00000000">
        <w:rPr>
          <w:rFonts w:ascii="Arial" w:cs="Arial" w:eastAsia="Arial" w:hAnsi="Arial"/>
          <w:b w:val="0"/>
          <w:i w:val="1"/>
          <w:smallCaps w:val="0"/>
          <w:strike w:val="0"/>
          <w:color w:val="000000"/>
          <w:sz w:val="44"/>
          <w:szCs w:val="44"/>
          <w:u w:val="single"/>
          <w:shd w:fill="auto" w:val="clear"/>
          <w:vertAlign w:val="baseline"/>
          <w:rtl w:val="0"/>
        </w:rPr>
        <w:t xml:space="preserve">isp</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ch.ch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LUL</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UL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Twi</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 www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ro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-X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UJJAJU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UYVALK JY, W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we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An</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exo 2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Formulario de Notificación Inmediata e Investigación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de caso de Leptospirosis (CIE 10: A27)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SEREMI REGION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código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SERVICIO SALUD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código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OFICIN</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PROVINCIAL :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ESTABLECIEMIENTO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código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código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SEMANA ESTADISTICA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FECHA NOTIFICACIÓN a la </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SEREMI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8"/>
          <w:szCs w:val="28"/>
          <w:u w:val="none"/>
          <w:shd w:fill="auto" w:val="clear"/>
          <w:vertAlign w:val="baseline"/>
        </w:rPr>
      </w:pP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FECHA </w:t>
      </w:r>
      <w:r w:rsidDel="00000000" w:rsidR="00000000" w:rsidRPr="00000000">
        <w:rPr>
          <w:rFonts w:ascii="Arial" w:cs="Arial" w:eastAsia="Arial" w:hAnsi="Arial"/>
          <w:b w:val="1"/>
          <w:i w:val="1"/>
          <w:smallCaps w:val="0"/>
          <w:strike w:val="0"/>
          <w:color w:val="ffff00"/>
          <w:sz w:val="28"/>
          <w:szCs w:val="28"/>
          <w:u w:val="none"/>
          <w:shd w:fill="auto" w:val="clear"/>
          <w:vertAlign w:val="baseline"/>
          <w:rtl w:val="0"/>
        </w:rPr>
        <w:t xml:space="preserve">V</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ALIDACIÓN SEREMI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envío a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MINSAL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MEDICO TRATANTE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NOMBRE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LA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PERSONA QUE NOTIFICA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RUT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6"/>
          <w:szCs w:val="46"/>
          <w:u w:val="none"/>
          <w:shd w:fill="auto" w:val="clear"/>
          <w:vertAlign w:val="baseline"/>
        </w:rPr>
      </w:pPr>
      <w:r w:rsidDel="00000000" w:rsidR="00000000" w:rsidRPr="00000000">
        <w:rPr>
          <w:rFonts w:ascii="Arial" w:cs="Arial" w:eastAsia="Arial" w:hAnsi="Arial"/>
          <w:b w:val="0"/>
          <w:i w:val="0"/>
          <w:smallCaps w:val="0"/>
          <w:strike w:val="0"/>
          <w:color w:val="000000"/>
          <w:sz w:val="46"/>
          <w:szCs w:val="46"/>
          <w:u w:val="none"/>
          <w:shd w:fill="auto" w:val="clear"/>
          <w:vertAlign w:val="baseline"/>
          <w:rtl w:val="0"/>
        </w:rPr>
        <w:t xml:space="preserve">RUT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TELEFONO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IDENTIFICACION DEL CASO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APELLIDO PATERNO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APELLIDO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MATERNO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NOMBRES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UT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TELEFONO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FECHA NACIMIENTO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SEXO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Femenino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Masculino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ños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mese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días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OCUPACIÓN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CONDICIÓN DE ACTIVIDAD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Activo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Inactivo </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C</w:t>
      </w:r>
      <w:r w:rsidDel="00000000" w:rsidR="00000000" w:rsidRPr="00000000">
        <w:rPr>
          <w:rFonts w:ascii="Arial" w:cs="Arial" w:eastAsia="Arial" w:hAnsi="Arial"/>
          <w:b w:val="1"/>
          <w:i w:val="1"/>
          <w:smallCaps w:val="0"/>
          <w:strike w:val="0"/>
          <w:color w:val="ffff00"/>
          <w:sz w:val="32"/>
          <w:szCs w:val="32"/>
          <w:u w:val="none"/>
          <w:shd w:fill="auto" w:val="clear"/>
          <w:vertAlign w:val="baseline"/>
          <w:rtl w:val="0"/>
        </w:rPr>
        <w:t xml:space="preserve">A</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TEGORIA OCUPACIONAL</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DIRECCIÓN PARTICULAR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Calle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Número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Depto.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Población, </w:t>
      </w:r>
      <w:r w:rsidDel="00000000" w:rsidR="00000000" w:rsidRPr="00000000">
        <w:rPr>
          <w:rFonts w:ascii="Arial" w:cs="Arial" w:eastAsia="Arial" w:hAnsi="Arial"/>
          <w:b w:val="0"/>
          <w:i w:val="0"/>
          <w:smallCaps w:val="0"/>
          <w:strike w:val="0"/>
          <w:color w:val="ffff00"/>
          <w:sz w:val="22"/>
          <w:szCs w:val="22"/>
          <w:u w:val="none"/>
          <w:shd w:fill="auto" w:val="clear"/>
          <w:vertAlign w:val="baseline"/>
          <w:rtl w:val="0"/>
        </w:rPr>
        <w:t xml:space="preserve">villa u otro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ciudad o localid</w:t>
      </w:r>
      <w:r w:rsidDel="00000000" w:rsidR="00000000" w:rsidRPr="00000000">
        <w:rPr>
          <w:rFonts w:ascii="Courier New" w:cs="Courier New" w:eastAsia="Courier New" w:hAnsi="Courier New"/>
          <w:b w:val="0"/>
          <w:i w:val="0"/>
          <w:smallCaps w:val="0"/>
          <w:strike w:val="0"/>
          <w:color w:val="ffff00"/>
          <w:sz w:val="26"/>
          <w:szCs w:val="26"/>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ffff00"/>
          <w:sz w:val="26"/>
          <w:szCs w:val="26"/>
          <w:u w:val="none"/>
          <w:shd w:fill="auto" w:val="clear"/>
          <w:vertAlign w:val="baseline"/>
          <w:rtl w:val="0"/>
        </w:rPr>
        <w:t xml:space="preserve">d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comuna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TELEFONO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Pertenencia declarada a algún pueblo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originario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NACIONALIDAD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INFORMACIÓN CLINICA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Historia Clínica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primera consulta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Semana estadística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Lugar hospitalización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Establecimiento derivación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Fecha de primeros síntomas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Fecha de hospiralización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Oportunidad de la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hospiralización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días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gnos y Sintomas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Fiebre de inicio brusco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Cefalea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Mia</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gias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Artalgias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Irritación conjuntival Irritación men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ingea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Anuria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Oliguria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Proteinuria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Ictericia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Presentación Clínica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Anictérica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sin meningitis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nictérica con </w:t>
      </w:r>
      <w:r w:rsidDel="00000000" w:rsidR="00000000" w:rsidRPr="00000000">
        <w:rPr>
          <w:rFonts w:ascii="Arial" w:cs="Arial" w:eastAsia="Arial" w:hAnsi="Arial"/>
          <w:b w:val="0"/>
          <w:i w:val="0"/>
          <w:smallCaps w:val="0"/>
          <w:strike w:val="0"/>
          <w:color w:val="ffff00"/>
          <w:sz w:val="22"/>
          <w:szCs w:val="22"/>
          <w:u w:val="none"/>
          <w:shd w:fill="auto" w:val="clear"/>
          <w:vertAlign w:val="baseline"/>
          <w:rtl w:val="0"/>
        </w:rPr>
        <w:t xml:space="preserve">meningitis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 % % % % % %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Diarrea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Náuseas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Vómitos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Dolor abdominal Manif. hemorrágicas p</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lmonares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Manif. Hem</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orrágicas intestinales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Arritmia cardiaca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Disnea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Şi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Fallece: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Fecha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I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32"/>
          <w:szCs w:val="3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2"/>
          <w:szCs w:val="32"/>
          <w:u w:val="none"/>
          <w:shd w:fill="auto" w:val="clear"/>
          <w:vertAlign w:val="baseline"/>
          <w:rtl w:val="0"/>
        </w:rPr>
        <w:t xml:space="preserve">T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CO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INFORMACIÓN DE LABORATORIO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Sangre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Suero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2° Muestra de Sangre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Suero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envío al ISP :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Examen realizado </w:t>
      </w:r>
      <w:r w:rsidDel="00000000" w:rsidR="00000000" w:rsidRPr="00000000">
        <w:rPr>
          <w:rFonts w:ascii="Arial" w:cs="Arial" w:eastAsia="Arial" w:hAnsi="Arial"/>
          <w:b w:val="1"/>
          <w:i w:val="0"/>
          <w:smallCaps w:val="0"/>
          <w:strike w:val="0"/>
          <w:color w:val="ffff00"/>
          <w:sz w:val="20"/>
          <w:szCs w:val="20"/>
          <w:u w:val="none"/>
          <w:shd w:fill="auto" w:val="clear"/>
          <w:vertAlign w:val="baseline"/>
          <w:rtl w:val="0"/>
        </w:rPr>
        <w:t xml:space="preserve">ELISA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1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2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 toma muestra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Fecha toma mu</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estra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resultado ISP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Otro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 de LCR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Fecha envio al ISP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Examen realizado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 toma m</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estra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echa resultado ISP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Otro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ELIS</w:t>
      </w:r>
      <w:r w:rsidDel="00000000" w:rsidR="00000000" w:rsidRPr="00000000">
        <w:rPr>
          <w:rFonts w:ascii="Arial" w:cs="Arial" w:eastAsia="Arial" w:hAnsi="Arial"/>
          <w:b w:val="1"/>
          <w:i w:val="1"/>
          <w:smallCaps w:val="0"/>
          <w:strike w:val="0"/>
          <w:color w:val="ffff00"/>
          <w:sz w:val="22"/>
          <w:szCs w:val="22"/>
          <w:u w:val="none"/>
          <w:shd w:fill="auto" w:val="clear"/>
          <w:vertAlign w:val="baseline"/>
          <w:rtl w:val="0"/>
        </w:rPr>
        <w:t xml:space="preserve">A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MAT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INVESTIGACIÓN EPIDEMIOLOGICA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2978723404256"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17 ñ ñ m</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ūūūū</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ū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8.7659574468084"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Latha" w:cs="Latha" w:eastAsia="Latha" w:hAnsi="Latha"/>
          <w:b w:val="0"/>
          <w:i w:val="0"/>
          <w:smallCaps w:val="0"/>
          <w:strike w:val="0"/>
          <w:color w:val="000000"/>
          <w:sz w:val="30"/>
          <w:szCs w:val="30"/>
          <w:u w:val="none"/>
          <w:shd w:fill="auto" w:val="clear"/>
          <w:vertAlign w:val="baseline"/>
          <w:rtl w:val="0"/>
        </w:rPr>
        <w:t xml:space="preserve">க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 % % % % %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 Factores de Riesgo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Persona que 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esponde encuesta: |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Trabajador agricola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Trabajador de arrozales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Trabajador de la construcción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Traba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jador minero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Trabajador fo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restal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Trabajador matadero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frigorifico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Trabajadores 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lcantarillado, letrinas 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 desagues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Recolectador de residuos y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basuras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Otro: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Antecede</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ntes de infestación murina en domicilio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Antecedentes de infestación m</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urina en laboral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b) Actividades realizadas en los 30 días previos Bañista río </w:t>
      </w:r>
      <w:r w:rsidDel="00000000" w:rsidR="00000000" w:rsidRPr="00000000">
        <w:rPr>
          <w:rFonts w:ascii="Arial" w:cs="Arial" w:eastAsia="Arial" w:hAnsi="Arial"/>
          <w:b w:val="1"/>
          <w:i w:val="1"/>
          <w:smallCaps w:val="0"/>
          <w:strike w:val="0"/>
          <w:color w:val="000000"/>
          <w:sz w:val="32"/>
          <w:szCs w:val="3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laguna </w:t>
      </w:r>
      <w:r w:rsidDel="00000000" w:rsidR="00000000" w:rsidRPr="00000000">
        <w:rPr>
          <w:rFonts w:ascii="Arial" w:cs="Arial" w:eastAsia="Arial" w:hAnsi="Arial"/>
          <w:b w:val="1"/>
          <w:i w:val="1"/>
          <w:smallCaps w:val="0"/>
          <w:strike w:val="0"/>
          <w:color w:val="000000"/>
          <w:sz w:val="32"/>
          <w:szCs w:val="3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estanque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Contacto con roedore</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secreciones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Exposición 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agua y lodo de des.animales Contact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con orina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 perros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Contacto con orina de cerdos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Contacto con orina de bovinos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caballos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 En los 30 días previos contacto con: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Aguas estancadas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N</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inun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Limpieza cloacas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alcantarillas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pozos sépticos d) Puerta de Entrada Piel (excoriada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heri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 Mucosa ( contacto con agua, lodo u otro)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Ingestión alimentos o agua contaminada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Lugar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gar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9.6170212765958"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Latha" w:cs="Latha" w:eastAsia="Latha" w:hAnsi="Latha"/>
          <w:b w:val="0"/>
          <w:i w:val="0"/>
          <w:smallCaps w:val="0"/>
          <w:strike w:val="0"/>
          <w:color w:val="000000"/>
          <w:sz w:val="30"/>
          <w:szCs w:val="30"/>
          <w:u w:val="none"/>
          <w:shd w:fill="auto" w:val="clear"/>
          <w:vertAlign w:val="baseline"/>
          <w:rtl w:val="0"/>
        </w:rPr>
        <w:t xml:space="preserve">ருகரு ககக ககக க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Otro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Identifación Expuestos y otros cas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Existen otras personas expuestos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Existen personas enfermas (fieb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 ultimos 10 días)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Observaciones: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expuestos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fermos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REGISTRO DE ACTIVIDADES EPIDEMIOLOGICA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7872340425532"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Si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72.765957446809"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Visita Epidemiológica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0"/>
          <w:szCs w:val="20"/>
          <w:u w:val="none"/>
          <w:shd w:fill="auto" w:val="clear"/>
          <w:vertAlign w:val="baseline"/>
        </w:rPr>
      </w:pPr>
      <w:r w:rsidDel="00000000" w:rsidR="00000000" w:rsidRPr="00000000">
        <w:rPr>
          <w:rFonts w:ascii="Arial" w:cs="Arial" w:eastAsia="Arial" w:hAnsi="Arial"/>
          <w:b w:val="1"/>
          <w:i w:val="0"/>
          <w:smallCaps w:val="0"/>
          <w:strike w:val="0"/>
          <w:color w:val="ffff00"/>
          <w:sz w:val="20"/>
          <w:szCs w:val="20"/>
          <w:u w:val="none"/>
          <w:shd w:fill="auto" w:val="clear"/>
          <w:vertAlign w:val="baseline"/>
          <w:rtl w:val="0"/>
        </w:rPr>
        <w:t xml:space="preserve">Fecha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Nombre res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onsable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gación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1"/>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14893617021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Hora Inicio Hora Fin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680851063829"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Entrevista o Encuesta Epidemiologica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 No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Entrevista o Encuesta Responsable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entr.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o encuesta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7.9574468085107"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Hora Inici Hora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Fin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3.95744680851"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Actividades Educa</w:t>
      </w:r>
      <w:r w:rsidDel="00000000" w:rsidR="00000000" w:rsidRPr="00000000">
        <w:rPr>
          <w:rFonts w:ascii="Courier New" w:cs="Courier New" w:eastAsia="Courier New" w:hAnsi="Courier New"/>
          <w:b w:val="1"/>
          <w:i w:val="0"/>
          <w:smallCaps w:val="0"/>
          <w:strike w:val="0"/>
          <w:color w:val="000000"/>
          <w:sz w:val="30"/>
          <w:szCs w:val="30"/>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ivas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 No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042553191489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 No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Hora Inicio Hora Fin Nom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 responsa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ble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actividad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8.42553191489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00.851063829787"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94.72340425532"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Colectiva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8"/>
          <w:szCs w:val="28"/>
          <w:u w:val="none"/>
          <w:shd w:fill="auto" w:val="clear"/>
          <w:vertAlign w:val="baseline"/>
        </w:rPr>
      </w:pPr>
      <w:r w:rsidDel="00000000" w:rsidR="00000000" w:rsidRPr="00000000">
        <w:rPr>
          <w:rFonts w:ascii="Arial" w:cs="Arial" w:eastAsia="Arial" w:hAnsi="Arial"/>
          <w:b w:val="0"/>
          <w:i w:val="0"/>
          <w:smallCaps w:val="0"/>
          <w:strike w:val="0"/>
          <w:color w:val="ffff00"/>
          <w:sz w:val="28"/>
          <w:szCs w:val="28"/>
          <w:u w:val="none"/>
          <w:shd w:fill="auto" w:val="clear"/>
          <w:vertAlign w:val="baseline"/>
          <w:rtl w:val="0"/>
        </w:rPr>
        <w:t xml:space="preserve">Hora Inicio Hor</w:t>
      </w:r>
      <w:r w:rsidDel="00000000" w:rsidR="00000000" w:rsidRPr="00000000">
        <w:rPr>
          <w:rFonts w:ascii="Courier New" w:cs="Courier New" w:eastAsia="Courier New" w:hAnsi="Courier New"/>
          <w:b w:val="0"/>
          <w:i w:val="0"/>
          <w:smallCaps w:val="0"/>
          <w:strike w:val="0"/>
          <w:color w:val="ffff00"/>
          <w:sz w:val="28"/>
          <w:szCs w:val="28"/>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Fin </w:t>
      </w:r>
      <w:r w:rsidDel="00000000" w:rsidR="00000000" w:rsidRPr="00000000">
        <w:rPr>
          <w:rFonts w:ascii="Arial" w:cs="Arial" w:eastAsia="Arial" w:hAnsi="Arial"/>
          <w:b w:val="0"/>
          <w:i w:val="0"/>
          <w:smallCaps w:val="0"/>
          <w:strike w:val="0"/>
          <w:color w:val="ffff00"/>
          <w:sz w:val="28"/>
          <w:szCs w:val="28"/>
          <w:u w:val="none"/>
          <w:shd w:fill="auto" w:val="clear"/>
          <w:vertAlign w:val="baseline"/>
          <w:rtl w:val="0"/>
        </w:rPr>
        <w:t xml:space="preserve">Nom</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bre res</w:t>
      </w:r>
      <w:r w:rsidDel="00000000" w:rsidR="00000000" w:rsidRPr="00000000">
        <w:rPr>
          <w:rFonts w:ascii="Courier New" w:cs="Courier New" w:eastAsia="Courier New" w:hAnsi="Courier New"/>
          <w:b w:val="1"/>
          <w:i w:val="0"/>
          <w:smallCaps w:val="0"/>
          <w:strike w:val="0"/>
          <w:color w:val="ffff00"/>
          <w:sz w:val="28"/>
          <w:szCs w:val="28"/>
          <w:u w:val="none"/>
          <w:shd w:fill="auto" w:val="clear"/>
          <w:vertAlign w:val="baseline"/>
          <w:rtl w:val="0"/>
        </w:rPr>
        <w:t xml:space="preserve">p</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onsable actividad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L.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Búsqueda Activa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Búsq</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u</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eda Activa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Registros revisados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Si No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Hora Inicio Hora Fin Nombre responsable actividad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 Encuestas realizadas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Hora Inicio Hora Fin </w:t>
      </w:r>
      <w:r w:rsidDel="00000000" w:rsidR="00000000" w:rsidRPr="00000000">
        <w:rPr>
          <w:rFonts w:ascii="Courier New" w:cs="Courier New" w:eastAsia="Courier New" w:hAnsi="Courier New"/>
          <w:b w:val="0"/>
          <w:i w:val="0"/>
          <w:smallCaps w:val="0"/>
          <w:strike w:val="0"/>
          <w:color w:val="ffff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om</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bre respo</w:t>
      </w:r>
      <w:r w:rsidDel="00000000" w:rsidR="00000000" w:rsidRPr="00000000">
        <w:rPr>
          <w:rFonts w:ascii="Courier New" w:cs="Courier New" w:eastAsia="Courier New" w:hAnsi="Courier New"/>
          <w:b w:val="1"/>
          <w:i w:val="0"/>
          <w:smallCaps w:val="0"/>
          <w:strike w:val="0"/>
          <w:color w:val="ffff00"/>
          <w:sz w:val="24"/>
          <w:szCs w:val="24"/>
          <w:u w:val="none"/>
          <w:shd w:fill="auto" w:val="clear"/>
          <w:vertAlign w:val="baseline"/>
          <w:rtl w:val="0"/>
        </w:rPr>
        <w:t xml:space="preserve">n</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sable activida</w:t>
      </w:r>
      <w:r w:rsidDel="00000000" w:rsidR="00000000" w:rsidRPr="00000000">
        <w:rPr>
          <w:rFonts w:ascii="Courier New" w:cs="Courier New" w:eastAsia="Courier New" w:hAnsi="Courier New"/>
          <w:b w:val="1"/>
          <w:i w:val="0"/>
          <w:smallCaps w:val="0"/>
          <w:strike w:val="0"/>
          <w:color w:val="ffff00"/>
          <w:sz w:val="24"/>
          <w:szCs w:val="24"/>
          <w:u w:val="none"/>
          <w:shd w:fill="auto" w:val="clear"/>
          <w:vertAlign w:val="baseline"/>
          <w:rtl w:val="0"/>
        </w:rPr>
        <w:t xml:space="preserve">d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CLASIFICACIÓN FINAL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Descartado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Confimado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Diagnós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A270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A278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A279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Cultivo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Microaglutinación (MAT)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ELISA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Leptospirosis icterohemorragica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Otras formas de leptospirosis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Leptospirosis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no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esp</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ecificada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Laboratorio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No es con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firmatorio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Nexo epidemiológico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Biopsia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Autopsia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Clínica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País de contagio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Chile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Extranjero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País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Observaciones: .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Nombre de la persona que realiza la invest</w:t>
      </w:r>
      <w:r w:rsidDel="00000000" w:rsidR="00000000" w:rsidRPr="00000000">
        <w:rPr>
          <w:rFonts w:ascii="Arial" w:cs="Arial" w:eastAsia="Arial" w:hAnsi="Arial"/>
          <w:b w:val="1"/>
          <w:i w:val="0"/>
          <w:smallCaps w:val="0"/>
          <w:strike w:val="0"/>
          <w:color w:val="000000"/>
          <w:sz w:val="38"/>
          <w:szCs w:val="38"/>
          <w:u w:val="singl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gación: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1"/>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T.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Lath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